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890" w:rsidRDefault="00620890" w:rsidP="009D2BE3">
      <w:pPr>
        <w:spacing w:line="276" w:lineRule="auto"/>
        <w:rPr>
          <w:rFonts w:ascii="Arial" w:hAnsi="Arial"/>
          <w:sz w:val="24"/>
        </w:rPr>
      </w:pPr>
    </w:p>
    <w:p w:rsidR="00620890" w:rsidRDefault="00620890" w:rsidP="009D2BE3">
      <w:pPr>
        <w:spacing w:line="240" w:lineRule="auto"/>
        <w:rPr>
          <w:rFonts w:ascii="Arial" w:hAnsi="Arial"/>
          <w:sz w:val="48"/>
        </w:rPr>
      </w:pPr>
    </w:p>
    <w:p w:rsidR="00620890" w:rsidRDefault="009D2BE3">
      <w:pPr>
        <w:spacing w:line="240" w:lineRule="auto"/>
        <w:jc w:val="center"/>
        <w:rPr>
          <w:rFonts w:ascii="Arial" w:hAnsi="Arial"/>
          <w:sz w:val="48"/>
        </w:rPr>
      </w:pPr>
      <w:proofErr w:type="gramStart"/>
      <w:r>
        <w:rPr>
          <w:rFonts w:ascii="Arial" w:hAnsi="Arial"/>
          <w:sz w:val="48"/>
        </w:rPr>
        <w:t>ДИДАКТИЧЕСКАЯ  ИГРА</w:t>
      </w:r>
      <w:proofErr w:type="gramEnd"/>
    </w:p>
    <w:p w:rsidR="009D2BE3" w:rsidRDefault="009D2BE3">
      <w:pPr>
        <w:spacing w:line="240" w:lineRule="auto"/>
        <w:jc w:val="center"/>
        <w:rPr>
          <w:rFonts w:ascii="Arial" w:hAnsi="Arial"/>
          <w:sz w:val="48"/>
        </w:rPr>
      </w:pPr>
    </w:p>
    <w:p w:rsidR="00620890" w:rsidRDefault="009D2BE3">
      <w:pPr>
        <w:spacing w:line="240" w:lineRule="auto"/>
        <w:jc w:val="center"/>
        <w:rPr>
          <w:rFonts w:ascii="Arial" w:hAnsi="Arial"/>
          <w:b/>
          <w:sz w:val="72"/>
        </w:rPr>
      </w:pPr>
      <w:r>
        <w:rPr>
          <w:rFonts w:ascii="Arial" w:hAnsi="Arial"/>
          <w:b/>
          <w:sz w:val="72"/>
        </w:rPr>
        <w:t>"Что?  Где?  Когда</w:t>
      </w:r>
      <w:r w:rsidR="00EA4541">
        <w:rPr>
          <w:rFonts w:ascii="Arial" w:hAnsi="Arial"/>
          <w:b/>
          <w:sz w:val="72"/>
        </w:rPr>
        <w:t>?</w:t>
      </w:r>
      <w:r>
        <w:rPr>
          <w:rFonts w:ascii="Arial" w:hAnsi="Arial"/>
          <w:b/>
          <w:sz w:val="72"/>
        </w:rPr>
        <w:t>"</w:t>
      </w:r>
    </w:p>
    <w:p w:rsidR="009D2BE3" w:rsidRDefault="009D2BE3">
      <w:pPr>
        <w:spacing w:line="240" w:lineRule="auto"/>
        <w:jc w:val="center"/>
        <w:rPr>
          <w:rFonts w:ascii="Arial" w:hAnsi="Arial"/>
          <w:sz w:val="48"/>
        </w:rPr>
      </w:pPr>
    </w:p>
    <w:p w:rsidR="00620890" w:rsidRDefault="009D2BE3">
      <w:pPr>
        <w:spacing w:line="240" w:lineRule="auto"/>
        <w:jc w:val="center"/>
        <w:rPr>
          <w:rFonts w:ascii="Times New Roman" w:hAnsi="Times New Roman"/>
          <w:sz w:val="28"/>
          <w:vertAlign w:val="superscript"/>
        </w:rPr>
      </w:pPr>
      <w:r>
        <w:rPr>
          <w:noProof/>
        </w:rPr>
        <w:drawing>
          <wp:inline distT="0" distB="0" distL="0" distR="0">
            <wp:extent cx="4105275" cy="488632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488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0890" w:rsidRDefault="009D2BE3">
      <w:pPr>
        <w:spacing w:after="0" w:line="240" w:lineRule="auto"/>
        <w:jc w:val="right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Автор: </w:t>
      </w:r>
      <w:proofErr w:type="spellStart"/>
      <w:r>
        <w:rPr>
          <w:rFonts w:ascii="Arial" w:hAnsi="Arial"/>
          <w:sz w:val="28"/>
        </w:rPr>
        <w:t>Деваева</w:t>
      </w:r>
      <w:proofErr w:type="spellEnd"/>
      <w:r>
        <w:rPr>
          <w:rFonts w:ascii="Arial" w:hAnsi="Arial"/>
          <w:sz w:val="28"/>
        </w:rPr>
        <w:t xml:space="preserve"> Алла Валентиновна, </w:t>
      </w:r>
    </w:p>
    <w:p w:rsidR="00620890" w:rsidRDefault="009D2BE3">
      <w:pPr>
        <w:spacing w:after="0" w:line="240" w:lineRule="auto"/>
        <w:jc w:val="right"/>
        <w:rPr>
          <w:rFonts w:ascii="Arial" w:hAnsi="Arial"/>
          <w:sz w:val="28"/>
        </w:rPr>
      </w:pPr>
      <w:r>
        <w:rPr>
          <w:rFonts w:ascii="Arial" w:hAnsi="Arial"/>
          <w:sz w:val="28"/>
        </w:rPr>
        <w:t>учитель русского языка и литературы</w:t>
      </w:r>
    </w:p>
    <w:p w:rsidR="00620890" w:rsidRDefault="009D2BE3">
      <w:pPr>
        <w:spacing w:line="240" w:lineRule="auto"/>
        <w:jc w:val="right"/>
        <w:rPr>
          <w:rFonts w:ascii="Arial" w:hAnsi="Arial"/>
          <w:sz w:val="28"/>
        </w:rPr>
      </w:pPr>
      <w:r>
        <w:rPr>
          <w:rFonts w:ascii="Arial" w:hAnsi="Arial"/>
          <w:sz w:val="28"/>
        </w:rPr>
        <w:t>КГБОУ «Бийская общеобразовательная школа-интернат № 2»</w:t>
      </w:r>
    </w:p>
    <w:p w:rsidR="009D2BE3" w:rsidRDefault="009D2BE3" w:rsidP="009D2BE3">
      <w:pPr>
        <w:spacing w:line="240" w:lineRule="auto"/>
        <w:rPr>
          <w:rFonts w:ascii="Arial" w:hAnsi="Arial"/>
          <w:sz w:val="40"/>
        </w:rPr>
      </w:pPr>
    </w:p>
    <w:p w:rsidR="00620890" w:rsidRDefault="00A07BCD">
      <w:pPr>
        <w:spacing w:line="240" w:lineRule="auto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>2021</w:t>
      </w:r>
      <w:r w:rsidR="009D2BE3" w:rsidRPr="009D2BE3">
        <w:rPr>
          <w:rFonts w:ascii="Arial" w:hAnsi="Arial"/>
          <w:sz w:val="32"/>
          <w:szCs w:val="32"/>
        </w:rPr>
        <w:t xml:space="preserve"> год.</w:t>
      </w:r>
    </w:p>
    <w:p w:rsidR="00A07BCD" w:rsidRDefault="00A07BCD">
      <w:pPr>
        <w:spacing w:line="240" w:lineRule="auto"/>
        <w:jc w:val="center"/>
        <w:rPr>
          <w:rFonts w:ascii="Arial" w:hAnsi="Arial"/>
          <w:sz w:val="32"/>
          <w:szCs w:val="32"/>
        </w:rPr>
      </w:pPr>
    </w:p>
    <w:p w:rsidR="00A07BCD" w:rsidRPr="009D2BE3" w:rsidRDefault="00A07BCD">
      <w:pPr>
        <w:spacing w:line="240" w:lineRule="auto"/>
        <w:jc w:val="center"/>
        <w:rPr>
          <w:rFonts w:ascii="Arial" w:hAnsi="Arial"/>
          <w:sz w:val="32"/>
          <w:szCs w:val="32"/>
        </w:rPr>
      </w:pPr>
    </w:p>
    <w:p w:rsidR="00A07BCD" w:rsidRDefault="00A07BCD" w:rsidP="00A07BCD">
      <w:pPr>
        <w:spacing w:after="0" w:line="276" w:lineRule="auto"/>
        <w:rPr>
          <w:rFonts w:ascii="Arial" w:hAnsi="Arial"/>
          <w:b/>
          <w:sz w:val="24"/>
          <w:shd w:val="clear" w:color="auto" w:fill="FFFFFF"/>
        </w:rPr>
      </w:pPr>
      <w:r>
        <w:rPr>
          <w:rFonts w:ascii="Arial" w:hAnsi="Arial"/>
          <w:b/>
          <w:sz w:val="24"/>
          <w:shd w:val="clear" w:color="auto" w:fill="FFFFFF"/>
        </w:rPr>
        <w:t xml:space="preserve">                                                  ПОЯСНИТЕЛЬНАЯ ЗАПИСКА</w:t>
      </w:r>
    </w:p>
    <w:p w:rsidR="00A07BCD" w:rsidRDefault="00A07BCD" w:rsidP="00A07BCD">
      <w:pPr>
        <w:spacing w:after="0" w:line="360" w:lineRule="auto"/>
        <w:rPr>
          <w:rFonts w:ascii="Arial" w:hAnsi="Arial"/>
          <w:b/>
          <w:sz w:val="24"/>
          <w:shd w:val="clear" w:color="auto" w:fill="FFFFFF"/>
        </w:rPr>
      </w:pPr>
      <w:r>
        <w:rPr>
          <w:rFonts w:ascii="Arial" w:hAnsi="Arial"/>
          <w:b/>
          <w:sz w:val="24"/>
        </w:rPr>
        <w:br/>
      </w:r>
      <w:r>
        <w:rPr>
          <w:rFonts w:ascii="Arial" w:hAnsi="Arial"/>
          <w:b/>
          <w:sz w:val="24"/>
          <w:u w:val="single"/>
          <w:shd w:val="clear" w:color="auto" w:fill="FFFFFF"/>
        </w:rPr>
        <w:t>Цели:</w:t>
      </w:r>
      <w:r>
        <w:rPr>
          <w:rFonts w:ascii="Arial" w:hAnsi="Arial"/>
          <w:b/>
          <w:sz w:val="24"/>
          <w:shd w:val="clear" w:color="auto" w:fill="FFFFFF"/>
        </w:rPr>
        <w:t xml:space="preserve"> проверить и закрепить знания правил дорожного движения на улицах и дорогах; формировать положительную мотивацию к учению; </w:t>
      </w:r>
      <w:proofErr w:type="gramStart"/>
      <w:r>
        <w:rPr>
          <w:rFonts w:ascii="Arial" w:hAnsi="Arial"/>
          <w:b/>
          <w:sz w:val="24"/>
          <w:shd w:val="clear" w:color="auto" w:fill="FFFFFF"/>
        </w:rPr>
        <w:t>воспитывать  культуру</w:t>
      </w:r>
      <w:proofErr w:type="gramEnd"/>
      <w:r>
        <w:rPr>
          <w:rFonts w:ascii="Arial" w:hAnsi="Arial"/>
          <w:b/>
          <w:sz w:val="24"/>
          <w:shd w:val="clear" w:color="auto" w:fill="FFFFFF"/>
        </w:rPr>
        <w:t xml:space="preserve"> общения при работе в группе.</w:t>
      </w:r>
    </w:p>
    <w:p w:rsidR="00A07BCD" w:rsidRDefault="00A07BCD" w:rsidP="00A07BCD">
      <w:pPr>
        <w:spacing w:after="0" w:line="360" w:lineRule="auto"/>
        <w:rPr>
          <w:rFonts w:ascii="Arial" w:hAnsi="Arial"/>
          <w:b/>
          <w:sz w:val="24"/>
          <w:shd w:val="clear" w:color="auto" w:fill="FFFFFF"/>
        </w:rPr>
      </w:pPr>
      <w:bookmarkStart w:id="0" w:name="_GoBack"/>
      <w:bookmarkEnd w:id="0"/>
    </w:p>
    <w:p w:rsidR="00A07BCD" w:rsidRDefault="00A07BCD" w:rsidP="00A07BCD">
      <w:pPr>
        <w:spacing w:line="360" w:lineRule="auto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Предназначена для обучающихся 5-</w:t>
      </w:r>
      <w:proofErr w:type="gramStart"/>
      <w:r>
        <w:rPr>
          <w:rFonts w:ascii="Arial" w:hAnsi="Arial"/>
          <w:b/>
          <w:sz w:val="24"/>
        </w:rPr>
        <w:t>6  классов</w:t>
      </w:r>
      <w:proofErr w:type="gramEnd"/>
      <w:r>
        <w:rPr>
          <w:rFonts w:ascii="Arial" w:hAnsi="Arial"/>
          <w:b/>
          <w:sz w:val="24"/>
        </w:rPr>
        <w:t xml:space="preserve">. Соревнуются 2 команды. Команда, набравшая наибольшее количество очков считается победителем. </w:t>
      </w:r>
    </w:p>
    <w:p w:rsidR="00A07BCD" w:rsidRDefault="00A07BCD" w:rsidP="00A07BCD">
      <w:pPr>
        <w:spacing w:line="360" w:lineRule="auto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Игра выполнена в виде презентации, состоящей из 18 слайдов, 12 вопросов. Игровое поле срабатывает при щелчке по нему, выбор последовательности постоянный. Есть музыкальное сопровождение. Переход на вопросы по гиперссылкам. Таймер 1 минута) срабатывает при щелчке по песку в верхней части песочных часов. После окончания времени срабатывает звуковой сигнал.</w:t>
      </w:r>
    </w:p>
    <w:p w:rsidR="00A07BCD" w:rsidRDefault="00A07BCD" w:rsidP="00A07BCD">
      <w:pPr>
        <w:spacing w:line="276" w:lineRule="auto"/>
        <w:jc w:val="both"/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>Последовательность вопросов:</w:t>
      </w:r>
    </w:p>
    <w:p w:rsidR="00A07BCD" w:rsidRDefault="00A07BCD" w:rsidP="00A07BCD">
      <w:pPr>
        <w:spacing w:line="276" w:lineRule="auto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12. Кому дает команды пешеходный светофор?  Пешеходам.</w:t>
      </w:r>
    </w:p>
    <w:p w:rsidR="00A07BCD" w:rsidRDefault="00A07BCD" w:rsidP="00A07BCD">
      <w:pPr>
        <w:spacing w:line="276" w:lineRule="auto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5. Место, где встречаются дороги? Перекрёсток.</w:t>
      </w:r>
    </w:p>
    <w:p w:rsidR="00A07BCD" w:rsidRDefault="00A07BCD" w:rsidP="00A07BCD">
      <w:pPr>
        <w:spacing w:line="276" w:lineRule="auto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11. Где и как надо ходить по улице, если нет тротуара? По обочине, навстречу движущемуся транспорту.</w:t>
      </w:r>
    </w:p>
    <w:p w:rsidR="00A07BCD" w:rsidRDefault="00A07BCD" w:rsidP="00A07BCD">
      <w:pPr>
        <w:spacing w:line="276" w:lineRule="auto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3. Человек, контролирующий дорожное движение? Инспектор ГИБДД.</w:t>
      </w:r>
    </w:p>
    <w:p w:rsidR="00A07BCD" w:rsidRDefault="00A07BCD" w:rsidP="00A07BCD">
      <w:pPr>
        <w:spacing w:line="276" w:lineRule="auto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6. Чёрный ящик. Орудие инспектора ГИБДД? Жезл.</w:t>
      </w:r>
    </w:p>
    <w:p w:rsidR="00A07BCD" w:rsidRDefault="00A07BCD" w:rsidP="00A07BCD">
      <w:pPr>
        <w:spacing w:line="276" w:lineRule="auto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9. Что нужно обязательно проверить перед поездкой на велосипеде? Тормоза.</w:t>
      </w:r>
    </w:p>
    <w:p w:rsidR="00A07BCD" w:rsidRDefault="00A07BCD" w:rsidP="00A07BCD">
      <w:pPr>
        <w:spacing w:line="276" w:lineRule="auto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2. Сколько человек могут ехать на одном велосипеде? Один.</w:t>
      </w:r>
    </w:p>
    <w:p w:rsidR="00A07BCD" w:rsidRDefault="00A07BCD" w:rsidP="00A07BCD">
      <w:pPr>
        <w:spacing w:line="276" w:lineRule="auto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10. С какого возраста разрешается управлять мопедом и скутером? В 16 лет, при наличии водительского удостоверения.</w:t>
      </w:r>
    </w:p>
    <w:p w:rsidR="00A07BCD" w:rsidRDefault="00A07BCD" w:rsidP="00A07BCD">
      <w:pPr>
        <w:spacing w:line="276" w:lineRule="auto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8. С какого возраста разрешается управлять велосипедом при движении по дорогам? С 14 лет.</w:t>
      </w:r>
    </w:p>
    <w:p w:rsidR="00A07BCD" w:rsidRDefault="00A07BCD" w:rsidP="00A07BCD">
      <w:pPr>
        <w:spacing w:line="276" w:lineRule="auto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7. По тротуару человек ведет велосипед, является ли он пешеходом? Да.</w:t>
      </w:r>
    </w:p>
    <w:p w:rsidR="00A07BCD" w:rsidRDefault="00A07BCD" w:rsidP="00A07BCD">
      <w:pPr>
        <w:spacing w:line="276" w:lineRule="auto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4. С какого возраста можно ехать на переднем сиденье автомобиля?  С 12 лет.</w:t>
      </w:r>
    </w:p>
    <w:p w:rsidR="00A07BCD" w:rsidRDefault="00A07BCD" w:rsidP="00A07BCD">
      <w:pPr>
        <w:spacing w:line="276" w:lineRule="auto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1. Раунд «Блиц».  Назовите 3 </w:t>
      </w:r>
      <w:proofErr w:type="gramStart"/>
      <w:r>
        <w:rPr>
          <w:rFonts w:ascii="Arial" w:hAnsi="Arial"/>
          <w:b/>
          <w:sz w:val="24"/>
        </w:rPr>
        <w:t>правила  пассажиров</w:t>
      </w:r>
      <w:proofErr w:type="gramEnd"/>
      <w:r>
        <w:rPr>
          <w:rFonts w:ascii="Arial" w:hAnsi="Arial"/>
          <w:b/>
          <w:sz w:val="24"/>
        </w:rPr>
        <w:t xml:space="preserve"> при поездке в автомобиле:</w:t>
      </w:r>
    </w:p>
    <w:p w:rsidR="00A07BCD" w:rsidRDefault="00A07BCD" w:rsidP="00A07BCD">
      <w:pPr>
        <w:spacing w:line="276" w:lineRule="auto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- пассажир должен пристегнуться, </w:t>
      </w:r>
    </w:p>
    <w:p w:rsidR="00A07BCD" w:rsidRDefault="00A07BCD" w:rsidP="00A07BCD">
      <w:pPr>
        <w:spacing w:line="276" w:lineRule="auto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- не должен отвлекать водителя,</w:t>
      </w:r>
    </w:p>
    <w:p w:rsidR="00A07BCD" w:rsidRDefault="00A07BCD" w:rsidP="00A07BCD">
      <w:pPr>
        <w:spacing w:line="276" w:lineRule="auto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- не открывать двери во время движения.</w:t>
      </w:r>
    </w:p>
    <w:p w:rsidR="00620890" w:rsidRDefault="00620890">
      <w:pPr>
        <w:rPr>
          <w:rFonts w:ascii="Arial" w:hAnsi="Arial"/>
        </w:rPr>
      </w:pPr>
    </w:p>
    <w:sectPr w:rsidR="00620890" w:rsidSect="009D2BE3">
      <w:pgSz w:w="11906" w:h="16838" w:code="9"/>
      <w:pgMar w:top="851" w:right="1080" w:bottom="709" w:left="1080" w:header="708" w:footer="708" w:gutter="0"/>
      <w:pgBorders w:offsetFrom="page">
        <w:top w:val="skyrocket" w:sz="31" w:space="24" w:color="auto"/>
        <w:left w:val="skyrocket" w:sz="31" w:space="24" w:color="auto"/>
        <w:bottom w:val="skyrocket" w:sz="31" w:space="24" w:color="auto"/>
        <w:right w:val="skyrocket" w:sz="31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0890"/>
    <w:rsid w:val="00620890"/>
    <w:rsid w:val="00684318"/>
    <w:rsid w:val="009D2BE3"/>
    <w:rsid w:val="00A07BCD"/>
    <w:rsid w:val="00EA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012D3"/>
  <w15:docId w15:val="{94830E98-F7E8-46BC-8414-1E63929A7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A9CFC-3FCA-4BC5-A9DC-962B2F583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2020-03-17T06:21:00Z</dcterms:created>
  <dcterms:modified xsi:type="dcterms:W3CDTF">2021-11-28T01:38:00Z</dcterms:modified>
</cp:coreProperties>
</file>